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6" w:rsidRDefault="001E02B6" w:rsidP="001E02B6">
      <w:pPr>
        <w:jc w:val="center"/>
        <w:rPr>
          <w:rStyle w:val="Hyperlink"/>
          <w:rFonts w:ascii="Arial" w:hAnsi="Arial" w:cs="Arial"/>
          <w:sz w:val="18"/>
          <w:szCs w:val="18"/>
        </w:rPr>
      </w:pPr>
    </w:p>
    <w:p w:rsidR="00732649" w:rsidRPr="00732649" w:rsidRDefault="004E72A3" w:rsidP="00732649">
      <w:pPr>
        <w:jc w:val="center"/>
        <w:rPr>
          <w:rStyle w:val="Hyperlink"/>
          <w:rFonts w:asciiTheme="minorHAnsi" w:hAnsiTheme="minorHAnsi"/>
          <w:b/>
          <w:i/>
          <w:color w:val="auto"/>
          <w:sz w:val="24"/>
          <w:szCs w:val="24"/>
        </w:rPr>
      </w:pPr>
      <w:r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</w:rPr>
        <w:t>RESOLUÇÃO Nº 002</w:t>
      </w:r>
      <w:bookmarkStart w:id="0" w:name="_GoBack"/>
      <w:bookmarkEnd w:id="0"/>
      <w:r w:rsidR="00732649" w:rsidRPr="00732649"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</w:rPr>
        <w:t>/2023</w:t>
      </w:r>
    </w:p>
    <w:p w:rsidR="00732649" w:rsidRPr="00732649" w:rsidRDefault="00732649" w:rsidP="00732649">
      <w:pPr>
        <w:jc w:val="center"/>
        <w:rPr>
          <w:rStyle w:val="Hyperlink"/>
          <w:rFonts w:asciiTheme="minorHAnsi" w:hAnsiTheme="minorHAnsi" w:cs="Arial"/>
          <w:b/>
          <w:i/>
          <w:sz w:val="24"/>
          <w:szCs w:val="24"/>
        </w:rPr>
      </w:pPr>
    </w:p>
    <w:p w:rsidR="00732649" w:rsidRPr="00732649" w:rsidRDefault="00732649" w:rsidP="00732649">
      <w:pPr>
        <w:jc w:val="center"/>
        <w:rPr>
          <w:rStyle w:val="Hyperlink"/>
          <w:rFonts w:asciiTheme="minorHAnsi" w:hAnsiTheme="minorHAnsi" w:cs="Arial"/>
          <w:b/>
          <w:sz w:val="24"/>
          <w:szCs w:val="24"/>
        </w:rPr>
      </w:pPr>
    </w:p>
    <w:p w:rsidR="00732649" w:rsidRPr="00732649" w:rsidRDefault="00732649" w:rsidP="00732649">
      <w:pPr>
        <w:ind w:left="57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Institui a Comissão Especial Eleitoral para organização do Processo de Escolha dos Membros do Conselho Tutelar de Santa Rita do Passa Quatro – SP para o quadriênio 2024/2027.</w:t>
      </w:r>
    </w:p>
    <w:p w:rsidR="00732649" w:rsidRPr="00732649" w:rsidRDefault="00732649" w:rsidP="00732649">
      <w:pPr>
        <w:ind w:left="5760"/>
        <w:jc w:val="both"/>
        <w:rPr>
          <w:rStyle w:val="Hyperlink"/>
          <w:rFonts w:asciiTheme="minorHAnsi" w:hAnsiTheme="minorHAnsi"/>
          <w:sz w:val="24"/>
          <w:szCs w:val="24"/>
        </w:rPr>
      </w:pPr>
      <w:r w:rsidRPr="00732649">
        <w:rPr>
          <w:rStyle w:val="Hyperlink"/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</w:t>
      </w:r>
    </w:p>
    <w:p w:rsidR="00732649" w:rsidRPr="00732649" w:rsidRDefault="00732649" w:rsidP="00732649">
      <w:pPr>
        <w:jc w:val="right"/>
        <w:rPr>
          <w:rStyle w:val="Hyperlink"/>
          <w:rFonts w:asciiTheme="minorHAnsi" w:hAnsiTheme="minorHAnsi" w:cs="Arial"/>
          <w:b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O Conselho Municipal dos Direitos da Criança e do Adolescente do Município de Santa Rita do Passa Quatro – CMDCA, no uso de suas atribuições legais e de acordo com a Lei Municipal nº 2.599, de 18 de julho de 2.005 e suas alterações;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CONSIDERANDO</w:t>
      </w:r>
      <w:r w:rsidR="00270DAD">
        <w:rPr>
          <w:rFonts w:asciiTheme="minorHAnsi" w:hAnsiTheme="minorHAnsi" w:cs="Arial"/>
          <w:sz w:val="24"/>
          <w:szCs w:val="24"/>
        </w:rPr>
        <w:t xml:space="preserve"> a Lei Municipal</w:t>
      </w:r>
      <w:r w:rsidRPr="00732649">
        <w:rPr>
          <w:rFonts w:asciiTheme="minorHAnsi" w:hAnsiTheme="minorHAnsi" w:cs="Arial"/>
          <w:sz w:val="24"/>
          <w:szCs w:val="24"/>
        </w:rPr>
        <w:t xml:space="preserve"> nº</w:t>
      </w:r>
      <w:r w:rsidR="00270DAD">
        <w:rPr>
          <w:rFonts w:asciiTheme="minorHAnsi" w:hAnsiTheme="minorHAnsi" w:cs="Arial"/>
          <w:sz w:val="24"/>
          <w:szCs w:val="24"/>
        </w:rPr>
        <w:t xml:space="preserve"> </w:t>
      </w:r>
      <w:r w:rsidRPr="00732649">
        <w:rPr>
          <w:rFonts w:asciiTheme="minorHAnsi" w:hAnsiTheme="minorHAnsi" w:cs="Arial"/>
          <w:sz w:val="24"/>
          <w:szCs w:val="24"/>
        </w:rPr>
        <w:t>2.599, de 18 de julho de 2005</w:t>
      </w:r>
      <w:r w:rsidR="00270DAD">
        <w:rPr>
          <w:rFonts w:asciiTheme="minorHAnsi" w:hAnsiTheme="minorHAnsi" w:cs="Arial"/>
          <w:sz w:val="24"/>
          <w:szCs w:val="24"/>
        </w:rPr>
        <w:t xml:space="preserve"> e</w:t>
      </w:r>
      <w:r w:rsidRPr="00732649">
        <w:rPr>
          <w:rFonts w:asciiTheme="minorHAnsi" w:hAnsiTheme="minorHAnsi" w:cs="Arial"/>
          <w:sz w:val="24"/>
          <w:szCs w:val="24"/>
        </w:rPr>
        <w:t xml:space="preserve">, </w:t>
      </w:r>
      <w:r w:rsidR="00270DAD">
        <w:rPr>
          <w:rFonts w:asciiTheme="minorHAnsi" w:hAnsiTheme="minorHAnsi" w:cs="Arial"/>
          <w:sz w:val="24"/>
          <w:szCs w:val="24"/>
        </w:rPr>
        <w:t>suas alterações</w:t>
      </w:r>
      <w:r w:rsidRPr="00732649">
        <w:rPr>
          <w:rFonts w:asciiTheme="minorHAnsi" w:hAnsiTheme="minorHAnsi" w:cs="Arial"/>
          <w:sz w:val="24"/>
          <w:szCs w:val="24"/>
        </w:rPr>
        <w:t xml:space="preserve">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CONSIDERANDO</w:t>
      </w:r>
      <w:r w:rsidRPr="00732649">
        <w:rPr>
          <w:rFonts w:asciiTheme="minorHAnsi" w:hAnsiTheme="minorHAnsi" w:cs="Arial"/>
          <w:sz w:val="24"/>
          <w:szCs w:val="24"/>
        </w:rPr>
        <w:t xml:space="preserve"> a Resolução nº 139 do CONANDA e suas alterações, que d</w:t>
      </w:r>
      <w:r w:rsidRPr="00732649">
        <w:rPr>
          <w:rFonts w:asciiTheme="minorHAnsi" w:hAnsiTheme="minorHAnsi"/>
          <w:sz w:val="24"/>
          <w:szCs w:val="24"/>
        </w:rPr>
        <w:t>ispõem sobre os parâmetros para a criação e funcionamento dos Conselhos Tutelares no Brasil, e dá outras providências;</w:t>
      </w: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  <w:r w:rsidRPr="00732649">
        <w:rPr>
          <w:rFonts w:asciiTheme="minorHAnsi" w:hAnsiTheme="minorHAnsi"/>
          <w:b/>
          <w:i/>
          <w:sz w:val="24"/>
          <w:szCs w:val="24"/>
        </w:rPr>
        <w:t>CONSIDERANDO</w:t>
      </w:r>
      <w:r w:rsidRPr="00732649">
        <w:rPr>
          <w:rFonts w:asciiTheme="minorHAnsi" w:hAnsiTheme="minorHAnsi"/>
          <w:sz w:val="24"/>
          <w:szCs w:val="24"/>
        </w:rPr>
        <w:t xml:space="preserve"> o Edital nº 001/2023 do CMDCA que define os parâmetros do Processo de Escolha dos Membros do Conselho Tutelar de Santa Rita do Passa Quatro - SP; </w:t>
      </w: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  <w:r w:rsidRPr="00732649">
        <w:rPr>
          <w:rFonts w:asciiTheme="minorHAnsi" w:hAnsiTheme="minorHAnsi"/>
          <w:b/>
          <w:i/>
          <w:sz w:val="24"/>
          <w:szCs w:val="24"/>
        </w:rPr>
        <w:t xml:space="preserve">CONSIDERANDO </w:t>
      </w:r>
      <w:r w:rsidRPr="00732649">
        <w:rPr>
          <w:rFonts w:asciiTheme="minorHAnsi" w:hAnsiTheme="minorHAnsi"/>
          <w:sz w:val="24"/>
          <w:szCs w:val="24"/>
        </w:rPr>
        <w:t>que o Processo de Escolha dos Membros do Conselho Tutelar de Santa Rita do Passa Quatro dar-se-á no dia 01/10/2023;</w:t>
      </w: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</w:p>
    <w:p w:rsidR="00732649" w:rsidRPr="00732649" w:rsidRDefault="00732649" w:rsidP="0073264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CONSIDERANDO </w:t>
      </w:r>
      <w:r w:rsidRPr="00732649">
        <w:rPr>
          <w:rFonts w:asciiTheme="minorHAnsi" w:hAnsiTheme="minorHAnsi" w:cs="Arial"/>
          <w:sz w:val="24"/>
          <w:szCs w:val="24"/>
        </w:rPr>
        <w:t xml:space="preserve">a deliberação plenária sobre a criação da Comissão Especial Eleitoral para escolha dos membros do Conselho Tutelar para o Município de Santa Rita do Passa Quatro na reunião ordinária do dia 10 de </w:t>
      </w:r>
      <w:proofErr w:type="gramStart"/>
      <w:r w:rsidRPr="00732649">
        <w:rPr>
          <w:rFonts w:asciiTheme="minorHAnsi" w:hAnsiTheme="minorHAnsi" w:cs="Arial"/>
          <w:sz w:val="24"/>
          <w:szCs w:val="24"/>
        </w:rPr>
        <w:t>Março</w:t>
      </w:r>
      <w:proofErr w:type="gramEnd"/>
      <w:r w:rsidRPr="00732649">
        <w:rPr>
          <w:rFonts w:asciiTheme="minorHAnsi" w:hAnsiTheme="minorHAnsi" w:cs="Arial"/>
          <w:sz w:val="24"/>
          <w:szCs w:val="24"/>
        </w:rPr>
        <w:t xml:space="preserve"> de 2023:</w:t>
      </w:r>
    </w:p>
    <w:p w:rsidR="00270DAD" w:rsidRDefault="00270DAD" w:rsidP="00732649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RESOLVE: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Default="00270DAD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Fica instituída</w:t>
      </w:r>
      <w:r w:rsidR="00732649" w:rsidRPr="00732649">
        <w:rPr>
          <w:rFonts w:asciiTheme="minorHAnsi" w:hAnsiTheme="minorHAnsi" w:cs="Arial"/>
          <w:sz w:val="24"/>
          <w:szCs w:val="24"/>
        </w:rPr>
        <w:t xml:space="preserve"> a Comissão Eleitoral do CMDCA, composta pelos conselheiros:</w:t>
      </w:r>
    </w:p>
    <w:p w:rsidR="00270DAD" w:rsidRPr="00732649" w:rsidRDefault="00270DAD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lastRenderedPageBreak/>
        <w:t>- Cristiane Regina Camargo do Prado – Presidente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José Eduardo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Esídio</w:t>
      </w:r>
      <w:proofErr w:type="spellEnd"/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 – Vice-</w:t>
      </w:r>
      <w:r>
        <w:rPr>
          <w:rFonts w:asciiTheme="minorHAnsi" w:hAnsiTheme="minorHAnsi" w:cs="Arial"/>
          <w:b/>
          <w:i/>
          <w:sz w:val="24"/>
          <w:szCs w:val="24"/>
        </w:rPr>
        <w:t>Presidente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Tania Aparecida de Paula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Linares</w:t>
      </w:r>
      <w:proofErr w:type="spellEnd"/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Sabrina de Cassia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Sant’ana</w:t>
      </w:r>
      <w:proofErr w:type="spellEnd"/>
      <w:r w:rsidR="008653A1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- Vivian de Freitas Martinho</w:t>
      </w:r>
      <w:r w:rsidR="008653A1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Osires</w:t>
      </w:r>
      <w:proofErr w:type="spellEnd"/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Bernegossi</w:t>
      </w:r>
      <w:proofErr w:type="spellEnd"/>
      <w:r w:rsidR="008653A1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1º Não p</w:t>
      </w:r>
      <w:r>
        <w:rPr>
          <w:rFonts w:asciiTheme="minorHAnsi" w:hAnsiTheme="minorHAnsi" w:cs="Arial"/>
          <w:sz w:val="24"/>
          <w:szCs w:val="24"/>
        </w:rPr>
        <w:t xml:space="preserve">oderão fazer parte da Comissão </w:t>
      </w:r>
      <w:r w:rsidRPr="00732649">
        <w:rPr>
          <w:rFonts w:asciiTheme="minorHAnsi" w:hAnsiTheme="minorHAnsi" w:cs="Arial"/>
          <w:sz w:val="24"/>
          <w:szCs w:val="24"/>
        </w:rPr>
        <w:t xml:space="preserve">os conselheiros que concorrerão ao processo de escolha dos membros do Conselho Tutelar ou que possuem cônjuge, companheiro, ainda que em união </w:t>
      </w:r>
      <w:proofErr w:type="spellStart"/>
      <w:r w:rsidRPr="00732649">
        <w:rPr>
          <w:rFonts w:asciiTheme="minorHAnsi" w:hAnsiTheme="minorHAnsi" w:cs="Arial"/>
          <w:sz w:val="24"/>
          <w:szCs w:val="24"/>
        </w:rPr>
        <w:t>homoafetiva</w:t>
      </w:r>
      <w:proofErr w:type="spellEnd"/>
      <w:r w:rsidRPr="00732649">
        <w:rPr>
          <w:rFonts w:asciiTheme="minorHAnsi" w:hAnsiTheme="minorHAnsi" w:cs="Arial"/>
          <w:sz w:val="24"/>
          <w:szCs w:val="24"/>
        </w:rPr>
        <w:t xml:space="preserve">, ou parentes em linha reta, colateral ou por afinidade, até terceiro grau, como filhos, pais, irmãos, enteados, padrasto, madrasta ou tios, que irão participar do processo;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2º Caso algum membro do CMDCA venha a tornar-se impedido por conta do disposto no § 1º deste artigo, será afastado da Comissão, sendo substituído por outro conselheiro (Titular ou Suplente);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3º Para auxiliar a Comissão serão criadas subcomissões sendo estas compostas por conselheiros titulares e Suplentes, caso seja necessário;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270DAD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Art. 2</w:t>
      </w:r>
      <w:r w:rsidR="00732649" w:rsidRPr="00270DAD">
        <w:rPr>
          <w:rFonts w:asciiTheme="minorHAnsi" w:hAnsiTheme="minorHAnsi" w:cs="Arial"/>
          <w:b/>
          <w:i/>
          <w:sz w:val="24"/>
          <w:szCs w:val="24"/>
        </w:rPr>
        <w:t>º</w:t>
      </w:r>
      <w:r w:rsidR="00732649" w:rsidRPr="00732649">
        <w:rPr>
          <w:rFonts w:asciiTheme="minorHAnsi" w:hAnsiTheme="minorHAnsi" w:cs="Arial"/>
          <w:sz w:val="24"/>
          <w:szCs w:val="24"/>
        </w:rPr>
        <w:t xml:space="preserve"> - Compete a Comissão Eleitoral: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1º Realizar reunião destinada a dar conhecimento formal das regras da campanha aos candidatos considerados habilitados ao pleito, sob pena de imposição das sanções previstas na Legislação municipal;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2º Estimular e facilitar o encaminhamento de notícias de fatos que constituam violação das regras do processo de eleição, por parte dos candidatos ou à sua ordem;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3º Analisar e decidir, em primeira instância administrativa, os pedidos de impugnação e outros incidentes ocorridos no dia da prova e da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4º Providenciar a confecção dos materiais necessários para o processo eleitoral, bem como os locais de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5º Divulgar o local onde será aplicado o exame de conhecimento específico e o local da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lastRenderedPageBreak/>
        <w:t>§ 6º Selecionar, preferencialmente junto aos órgãos públicos municipais, os mesários e escrutinadores, bem como seus respectivos suplentes, que serão previamente orientados sobre como proceder no dia da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 xml:space="preserve">§ 7º Solicitar junto ao Comando da Polícia Militar, a designação de efetivo para garantir a ordem e segurança do local de votação e apuração dos votos;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 xml:space="preserve">§ 8º Divulgar, após a apuração, o resultado oficial da Eleição;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9º Resolver os Casos omissos.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tabs>
          <w:tab w:val="left" w:pos="1814"/>
        </w:tabs>
        <w:jc w:val="both"/>
        <w:rPr>
          <w:rFonts w:asciiTheme="minorHAnsi" w:hAnsiTheme="minorHAnsi" w:cs="Arial"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Art.</w:t>
      </w:r>
      <w:r w:rsidR="00270DAD">
        <w:rPr>
          <w:rFonts w:asciiTheme="minorHAnsi" w:hAnsiTheme="minorHAnsi" w:cs="Arial"/>
          <w:b/>
          <w:i/>
          <w:sz w:val="24"/>
          <w:szCs w:val="24"/>
        </w:rPr>
        <w:t xml:space="preserve"> 3</w:t>
      </w:r>
      <w:r w:rsidRPr="00270DAD">
        <w:rPr>
          <w:rFonts w:asciiTheme="minorHAnsi" w:hAnsiTheme="minorHAnsi" w:cs="Arial"/>
          <w:b/>
          <w:i/>
          <w:sz w:val="24"/>
          <w:szCs w:val="24"/>
        </w:rPr>
        <w:t>º</w:t>
      </w:r>
      <w:r w:rsidRPr="00732649">
        <w:rPr>
          <w:rFonts w:asciiTheme="minorHAnsi" w:hAnsiTheme="minorHAnsi" w:cs="Arial"/>
          <w:sz w:val="24"/>
          <w:szCs w:val="24"/>
        </w:rPr>
        <w:t xml:space="preserve"> - Esta Resolução entrará em vigor na data da sua publicação.</w:t>
      </w:r>
    </w:p>
    <w:p w:rsidR="00732649" w:rsidRPr="00732649" w:rsidRDefault="00732649" w:rsidP="00732649">
      <w:pPr>
        <w:tabs>
          <w:tab w:val="left" w:pos="1814"/>
        </w:tabs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right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right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Santa Rita do Passa Quatro, 30 de março de 2023.</w:t>
      </w:r>
    </w:p>
    <w:p w:rsidR="00732649" w:rsidRPr="00732649" w:rsidRDefault="00732649" w:rsidP="00732649">
      <w:pPr>
        <w:jc w:val="right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center"/>
        <w:rPr>
          <w:rFonts w:asciiTheme="minorHAnsi" w:hAnsiTheme="minorHAnsi" w:cs="Arial"/>
          <w:sz w:val="24"/>
          <w:szCs w:val="24"/>
        </w:rPr>
      </w:pPr>
    </w:p>
    <w:p w:rsidR="00732649" w:rsidRPr="00270DAD" w:rsidRDefault="00732649" w:rsidP="00732649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 xml:space="preserve">Roberta </w:t>
      </w:r>
      <w:proofErr w:type="spellStart"/>
      <w:r w:rsidRPr="00270DAD">
        <w:rPr>
          <w:rFonts w:asciiTheme="minorHAnsi" w:hAnsiTheme="minorHAnsi" w:cs="Arial"/>
          <w:b/>
          <w:i/>
          <w:sz w:val="24"/>
          <w:szCs w:val="24"/>
        </w:rPr>
        <w:t>Baston</w:t>
      </w:r>
      <w:proofErr w:type="spellEnd"/>
      <w:r w:rsidRPr="00270DAD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270DAD">
        <w:rPr>
          <w:rFonts w:asciiTheme="minorHAnsi" w:hAnsiTheme="minorHAnsi" w:cs="Arial"/>
          <w:b/>
          <w:i/>
          <w:sz w:val="24"/>
          <w:szCs w:val="24"/>
        </w:rPr>
        <w:t>Lioni</w:t>
      </w:r>
      <w:proofErr w:type="spellEnd"/>
      <w:r w:rsidRPr="00270DAD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270DAD">
        <w:rPr>
          <w:rFonts w:asciiTheme="minorHAnsi" w:hAnsiTheme="minorHAnsi" w:cs="Arial"/>
          <w:b/>
          <w:i/>
          <w:sz w:val="24"/>
          <w:szCs w:val="24"/>
        </w:rPr>
        <w:t>Bergo</w:t>
      </w:r>
      <w:proofErr w:type="spellEnd"/>
    </w:p>
    <w:p w:rsidR="00732649" w:rsidRPr="00270DAD" w:rsidRDefault="00732649" w:rsidP="00732649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Presidente - CMDCA</w:t>
      </w:r>
    </w:p>
    <w:p w:rsidR="001E02B6" w:rsidRPr="00270DAD" w:rsidRDefault="001E02B6" w:rsidP="001E02B6">
      <w:pPr>
        <w:jc w:val="both"/>
        <w:rPr>
          <w:rFonts w:asciiTheme="minorHAnsi" w:hAnsiTheme="minorHAnsi"/>
          <w:i/>
          <w:sz w:val="24"/>
          <w:szCs w:val="24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center"/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center"/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center"/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  <w:u w:val="none"/>
        </w:rPr>
      </w:pPr>
    </w:p>
    <w:p w:rsidR="00256506" w:rsidRPr="00732649" w:rsidRDefault="00256506" w:rsidP="001E02B6">
      <w:pPr>
        <w:rPr>
          <w:rFonts w:asciiTheme="minorHAnsi" w:hAnsiTheme="minorHAnsi"/>
          <w:sz w:val="24"/>
          <w:szCs w:val="24"/>
        </w:rPr>
      </w:pPr>
    </w:p>
    <w:sectPr w:rsidR="00256506" w:rsidRPr="00732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2" w:right="1701" w:bottom="1417" w:left="1701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D2" w:rsidRDefault="00D14873">
      <w:r>
        <w:separator/>
      </w:r>
    </w:p>
  </w:endnote>
  <w:endnote w:type="continuationSeparator" w:id="0">
    <w:p w:rsidR="007A24D2" w:rsidRDefault="00D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ll">
    <w:altName w:val="Vivaldi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ind w:left="6237"/>
      <w:jc w:val="center"/>
      <w:rPr>
        <w:rFonts w:ascii="Open Sans" w:eastAsia="Open Sans" w:hAnsi="Open Sans" w:cs="Open Sans"/>
        <w:sz w:val="24"/>
        <w:szCs w:val="24"/>
      </w:rPr>
    </w:pPr>
  </w:p>
  <w:p w:rsidR="00DE7400" w:rsidRDefault="00D14873">
    <w:pPr>
      <w:ind w:hanging="567"/>
    </w:pPr>
    <w:r>
      <w:t>Rua Victor Meirelles, 89 – Centro -  CEP 13.670-000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4079875</wp:posOffset>
          </wp:positionH>
          <wp:positionV relativeFrom="paragraph">
            <wp:posOffset>44994</wp:posOffset>
          </wp:positionV>
          <wp:extent cx="1697990" cy="6254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9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7400" w:rsidRDefault="00D14873">
    <w:pPr>
      <w:tabs>
        <w:tab w:val="left" w:pos="4710"/>
      </w:tabs>
      <w:ind w:hanging="567"/>
    </w:pPr>
    <w:r>
      <w:t xml:space="preserve">CNPJ 45.749.819/0001-94- </w:t>
    </w:r>
    <w:proofErr w:type="spellStart"/>
    <w:r>
      <w:t>Insc.Estadual</w:t>
    </w:r>
    <w:proofErr w:type="spellEnd"/>
    <w:r>
      <w:t>: 621.077.300.116</w:t>
    </w:r>
  </w:p>
  <w:p w:rsidR="00DE7400" w:rsidRDefault="00D14873">
    <w:pPr>
      <w:tabs>
        <w:tab w:val="left" w:pos="4710"/>
      </w:tabs>
      <w:ind w:hanging="567"/>
    </w:pPr>
    <w:r>
      <w:t>Fone: (19) 3582-9000 – Fax: (19) 3582-9042</w:t>
    </w:r>
  </w:p>
  <w:p w:rsidR="00DE7400" w:rsidRDefault="00D14873">
    <w:pPr>
      <w:tabs>
        <w:tab w:val="left" w:pos="4710"/>
      </w:tabs>
      <w:ind w:hanging="567"/>
    </w:pPr>
    <w:proofErr w:type="gramStart"/>
    <w:r>
      <w:t>e-mail</w:t>
    </w:r>
    <w:proofErr w:type="gramEnd"/>
    <w:r>
      <w:t>: prefeito@santaritadopassaquatro.sp.gov.br</w:t>
    </w:r>
  </w:p>
  <w:p w:rsidR="00DE7400" w:rsidRDefault="00D14873">
    <w:pPr>
      <w:ind w:hanging="567"/>
    </w:pPr>
    <w:r>
      <w:t>www.santaritadopassaquatro.sp.gov.br</w:t>
    </w:r>
  </w:p>
  <w:p w:rsidR="00DE7400" w:rsidRDefault="00DE7400">
    <w:pPr>
      <w:ind w:hanging="567"/>
      <w:rPr>
        <w:rFonts w:ascii="Open Sans" w:eastAsia="Open Sans" w:hAnsi="Open Sans" w:cs="Open Sans"/>
        <w:i/>
      </w:rPr>
    </w:pPr>
  </w:p>
  <w:p w:rsidR="00DE7400" w:rsidRDefault="00D148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206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bookmarkStart w:id="1" w:name="_gjdgxs" w:colFirst="0" w:colLast="0"/>
    <w:bookmarkEnd w:id="1"/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8043834" cy="4540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3834" cy="454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D2" w:rsidRDefault="00D14873">
      <w:r>
        <w:separator/>
      </w:r>
    </w:p>
  </w:footnote>
  <w:footnote w:type="continuationSeparator" w:id="0">
    <w:p w:rsidR="007A24D2" w:rsidRDefault="00D1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49" w:rsidRPr="00CA1D54" w:rsidRDefault="00732649" w:rsidP="0073264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5A6B84FD" wp14:editId="69D9C875">
          <wp:extent cx="1019175" cy="790575"/>
          <wp:effectExtent l="0" t="0" r="0" b="0"/>
          <wp:docPr id="6" name="rg_hi" descr="http://t1.gstatic.com/images?q=tbn:ANd9GcQSmbZqtkHgoV45323afbbbYHARv5uv3xH5HjhhhFTLh1TrVvq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QSmbZqtkHgoV45323afbbbYHARv5uv3xH5HjhhhFTLh1TrVvq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A1D54">
      <w:rPr>
        <w:rFonts w:ascii="Arial" w:hAnsi="Arial" w:cs="Arial"/>
        <w:b/>
        <w:sz w:val="22"/>
        <w:szCs w:val="22"/>
      </w:rPr>
      <w:t>Conselho Municipal dos Direitos da Criança e do Adolescente</w:t>
    </w:r>
  </w:p>
  <w:p w:rsidR="00732649" w:rsidRPr="0084317E" w:rsidRDefault="00732649" w:rsidP="00732649">
    <w:pPr>
      <w:jc w:val="center"/>
      <w:rPr>
        <w:rFonts w:ascii="Arial" w:hAnsi="Arial" w:cs="Arial"/>
        <w:sz w:val="16"/>
        <w:szCs w:val="16"/>
      </w:rPr>
    </w:pPr>
    <w:r w:rsidRPr="0084317E">
      <w:rPr>
        <w:rFonts w:ascii="Arial" w:hAnsi="Arial" w:cs="Arial"/>
        <w:sz w:val="16"/>
        <w:szCs w:val="16"/>
      </w:rPr>
      <w:t xml:space="preserve">                Rua Francisco Alberto Porfírio, 125 J. São Vicente</w:t>
    </w:r>
  </w:p>
  <w:p w:rsidR="00732649" w:rsidRPr="0084317E" w:rsidRDefault="00732649" w:rsidP="00732649">
    <w:pPr>
      <w:jc w:val="center"/>
      <w:rPr>
        <w:rFonts w:ascii="Arial" w:hAnsi="Arial" w:cs="Arial"/>
        <w:b/>
        <w:sz w:val="16"/>
        <w:szCs w:val="16"/>
      </w:rPr>
    </w:pPr>
    <w:r w:rsidRPr="0084317E">
      <w:rPr>
        <w:rFonts w:ascii="Arial" w:hAnsi="Arial" w:cs="Arial"/>
        <w:b/>
        <w:sz w:val="16"/>
        <w:szCs w:val="16"/>
      </w:rPr>
      <w:t xml:space="preserve">     </w:t>
    </w:r>
    <w:proofErr w:type="gramStart"/>
    <w:r w:rsidRPr="0084317E">
      <w:rPr>
        <w:rFonts w:ascii="Arial" w:hAnsi="Arial" w:cs="Arial"/>
        <w:b/>
        <w:sz w:val="16"/>
        <w:szCs w:val="16"/>
      </w:rPr>
      <w:t>Tel.(</w:t>
    </w:r>
    <w:proofErr w:type="gramEnd"/>
    <w:r w:rsidRPr="0084317E">
      <w:rPr>
        <w:rFonts w:ascii="Arial" w:hAnsi="Arial" w:cs="Arial"/>
        <w:b/>
        <w:sz w:val="16"/>
        <w:szCs w:val="16"/>
      </w:rPr>
      <w:t>19) 3584-4475</w:t>
    </w:r>
  </w:p>
  <w:p w:rsidR="00732649" w:rsidRPr="0084317E" w:rsidRDefault="00732649" w:rsidP="00732649">
    <w:pPr>
      <w:jc w:val="center"/>
      <w:rPr>
        <w:rStyle w:val="Hyperlink"/>
        <w:rFonts w:ascii="Arial" w:hAnsi="Arial" w:cs="Arial"/>
        <w:sz w:val="16"/>
        <w:szCs w:val="16"/>
      </w:rPr>
    </w:pPr>
    <w:r w:rsidRPr="0084317E">
      <w:rPr>
        <w:rFonts w:ascii="Arial" w:hAnsi="Arial" w:cs="Arial"/>
        <w:color w:val="0000FF"/>
        <w:sz w:val="16"/>
        <w:szCs w:val="16"/>
      </w:rPr>
      <w:t xml:space="preserve">    </w:t>
    </w:r>
    <w:proofErr w:type="gramStart"/>
    <w:r w:rsidRPr="0084317E">
      <w:rPr>
        <w:rFonts w:ascii="Arial" w:hAnsi="Arial" w:cs="Arial"/>
        <w:color w:val="0000FF"/>
        <w:sz w:val="16"/>
        <w:szCs w:val="16"/>
      </w:rPr>
      <w:t>e-mail</w:t>
    </w:r>
    <w:proofErr w:type="gramEnd"/>
    <w:r w:rsidRPr="0084317E">
      <w:rPr>
        <w:rFonts w:ascii="Arial" w:hAnsi="Arial" w:cs="Arial"/>
        <w:color w:val="0000FF"/>
        <w:sz w:val="16"/>
        <w:szCs w:val="16"/>
      </w:rPr>
      <w:t xml:space="preserve"> </w:t>
    </w:r>
    <w:r>
      <w:rPr>
        <w:rFonts w:ascii="Arial" w:hAnsi="Arial" w:cs="Arial"/>
        <w:color w:val="0000FF"/>
        <w:sz w:val="16"/>
        <w:szCs w:val="16"/>
      </w:rPr>
      <w:t>casaconselhos@santaritadopassaquatro.sp.gov.br</w:t>
    </w:r>
  </w:p>
  <w:p w:rsidR="00732649" w:rsidRPr="00732649" w:rsidRDefault="00732649" w:rsidP="007326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00"/>
    <w:rsid w:val="00054F3F"/>
    <w:rsid w:val="00080056"/>
    <w:rsid w:val="00104807"/>
    <w:rsid w:val="00123645"/>
    <w:rsid w:val="0012657A"/>
    <w:rsid w:val="001C4350"/>
    <w:rsid w:val="001E02B6"/>
    <w:rsid w:val="0020123E"/>
    <w:rsid w:val="00256506"/>
    <w:rsid w:val="00270DAD"/>
    <w:rsid w:val="00355001"/>
    <w:rsid w:val="003D3216"/>
    <w:rsid w:val="00410DEB"/>
    <w:rsid w:val="00493545"/>
    <w:rsid w:val="004E72A3"/>
    <w:rsid w:val="005B7166"/>
    <w:rsid w:val="005D624F"/>
    <w:rsid w:val="00732649"/>
    <w:rsid w:val="007A24D2"/>
    <w:rsid w:val="007B063E"/>
    <w:rsid w:val="008653A1"/>
    <w:rsid w:val="008A3F0C"/>
    <w:rsid w:val="008D61EA"/>
    <w:rsid w:val="00B0505D"/>
    <w:rsid w:val="00B96F53"/>
    <w:rsid w:val="00CE56A4"/>
    <w:rsid w:val="00D14873"/>
    <w:rsid w:val="00D74B84"/>
    <w:rsid w:val="00D929F2"/>
    <w:rsid w:val="00DE7400"/>
    <w:rsid w:val="00E1440D"/>
    <w:rsid w:val="00E60A0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27B5"/>
  <w15:docId w15:val="{0DB8BF84-5A05-40B7-AB5B-E7B7C6E4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rFonts w:ascii="Quill" w:eastAsia="Quill" w:hAnsi="Quill" w:cs="Quill"/>
      <w:sz w:val="52"/>
      <w:szCs w:val="52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Quill" w:eastAsia="Quill" w:hAnsi="Quill" w:cs="Quill"/>
      <w:sz w:val="40"/>
      <w:szCs w:val="4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21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1E02B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26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q=Desenhos+com+figuras+de+crian%C3%A7as&amp;hl=pt-BR&amp;biw=1024&amp;bih=600&amp;gbv=2&amp;tbm=isch&amp;tbnid=XLKZqDqZAt_8XM:&amp;imgrefurl=http://ministerioparacriancasagudos.blogspot.com/2011/02/ensinamentos-de-deus-para-criancas-de-5.html&amp;docid=pPrIwh4G2DurBM&amp;imgurl=http://2.bp.blogspot.com/-4X30Nl47RG0/TWf-2VG6k8I/AAAAAAAAARw/1qlvsERtGe8/s1600/desenho_crianca1.jpg&amp;w=300&amp;h=316&amp;ei=li-hT-CDFoXt0gHu3ammCQ&amp;zoom=1&amp;iact=hc&amp;vpx=350&amp;vpy=121&amp;dur=3641&amp;hovh=230&amp;hovw=219&amp;tx=149&amp;ty=127&amp;sig=112764975154428201515&amp;page=1&amp;tbnh=130&amp;tbnw=123&amp;start=0&amp;ndsp=18&amp;ved=1t:429,r:2,s:0,i: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Regina Camargo</dc:creator>
  <cp:lastModifiedBy>Cristiane Regina Camargo</cp:lastModifiedBy>
  <cp:revision>4</cp:revision>
  <cp:lastPrinted>2023-04-04T20:28:00Z</cp:lastPrinted>
  <dcterms:created xsi:type="dcterms:W3CDTF">2023-03-31T02:48:00Z</dcterms:created>
  <dcterms:modified xsi:type="dcterms:W3CDTF">2023-04-04T20:30:00Z</dcterms:modified>
</cp:coreProperties>
</file>